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07A6" w14:textId="77777777" w:rsidR="00D95C5B" w:rsidRPr="00A0185B" w:rsidRDefault="00D95C5B" w:rsidP="00D95C5B">
      <w:pPr>
        <w:rPr>
          <w:sz w:val="16"/>
          <w:szCs w:val="16"/>
        </w:rPr>
      </w:pPr>
      <w:r>
        <w:t xml:space="preserve">An </w:t>
      </w:r>
      <w:r>
        <w:br/>
      </w:r>
      <w:r>
        <w:br/>
      </w:r>
      <w:r w:rsidR="00A0185B" w:rsidRPr="00A0185B">
        <w:rPr>
          <w:sz w:val="16"/>
          <w:szCs w:val="16"/>
        </w:rPr>
        <w:t>KKR/GKR</w:t>
      </w:r>
      <w:r w:rsidRPr="00A0185B">
        <w:rPr>
          <w:sz w:val="16"/>
          <w:szCs w:val="16"/>
        </w:rPr>
        <w:br/>
        <w:t>Adresse</w:t>
      </w:r>
      <w:bookmarkStart w:id="0" w:name="_GoBack"/>
      <w:bookmarkEnd w:id="0"/>
    </w:p>
    <w:p w14:paraId="52CB5D32" w14:textId="77777777" w:rsidR="00D95C5B" w:rsidRDefault="00D95C5B" w:rsidP="00D95C5B"/>
    <w:p w14:paraId="5EC32499" w14:textId="77777777" w:rsidR="00A0185B" w:rsidRDefault="00D95C5B" w:rsidP="00D95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Absender:</w:t>
      </w:r>
      <w:r>
        <w:br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</w:r>
      <w:r w:rsidRPr="00A0185B">
        <w:rPr>
          <w:sz w:val="16"/>
          <w:szCs w:val="16"/>
        </w:rPr>
        <w:tab/>
        <w:t>Name</w:t>
      </w:r>
      <w:r w:rsidR="00A0185B" w:rsidRPr="00A0185B">
        <w:rPr>
          <w:sz w:val="16"/>
          <w:szCs w:val="16"/>
        </w:rPr>
        <w:t xml:space="preserve">, </w:t>
      </w:r>
      <w:r w:rsidRPr="00A0185B">
        <w:rPr>
          <w:sz w:val="16"/>
          <w:szCs w:val="16"/>
        </w:rPr>
        <w:t>Adresse</w:t>
      </w:r>
      <w:r w:rsidRPr="00A0185B">
        <w:rPr>
          <w:sz w:val="16"/>
          <w:szCs w:val="16"/>
        </w:rP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FEED3" w14:textId="77777777" w:rsidR="00A0185B" w:rsidRDefault="00A0185B" w:rsidP="00D95C5B"/>
    <w:p w14:paraId="1E5A0E6A" w14:textId="77777777" w:rsidR="00D95C5B" w:rsidRPr="00A0185B" w:rsidRDefault="00A0185B" w:rsidP="00D95C5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C5B" w:rsidRPr="00A0185B">
        <w:rPr>
          <w:sz w:val="16"/>
          <w:szCs w:val="16"/>
        </w:rPr>
        <w:t>Datum</w:t>
      </w:r>
    </w:p>
    <w:p w14:paraId="7FE7B26C" w14:textId="77777777" w:rsidR="00D95C5B" w:rsidRPr="00D95C5B" w:rsidRDefault="00D95C5B" w:rsidP="00D95C5B">
      <w:pPr>
        <w:rPr>
          <w:b/>
        </w:rPr>
      </w:pPr>
      <w:r w:rsidRPr="00D95C5B">
        <w:rPr>
          <w:b/>
        </w:rPr>
        <w:t>Geltendmachung weiterer Urlaubstage als Ersatzurlaub nach TV-EKBO</w:t>
      </w:r>
      <w:r w:rsidRPr="00D95C5B">
        <w:rPr>
          <w:b/>
        </w:rPr>
        <w:br/>
        <w:t>BAG-Urteil: Unwirksamkeit der altersabhängigen Staffelung der Urlaubsdauer</w:t>
      </w:r>
    </w:p>
    <w:p w14:paraId="76B4E918" w14:textId="77777777" w:rsidR="00D95C5B" w:rsidRDefault="00D95C5B" w:rsidP="00D95C5B">
      <w:r>
        <w:t>Sehr geehrte Damen und Herren,</w:t>
      </w:r>
    </w:p>
    <w:p w14:paraId="155F3455" w14:textId="77777777" w:rsidR="00D95C5B" w:rsidRDefault="00D95C5B" w:rsidP="00D95C5B">
      <w:r>
        <w:t xml:space="preserve">das Bundesarbeitsgericht hat festgestellt, dass die tarifvertragliche Staffelung der Dauer des Erholungsurlaubs nach dem Lebensalter gegen das Allgemeine Gleichbehandlungsgesetz (AGG) verstößt und damit unwirksam ist, siehe BAG-Urteil vom 20. März 2012, Aktenzeichen 9 AZR 529/10. Dieses Urteil wurde mit dem BAG-Urteil vom 12. März 2016, Aktenzeichen 9 AZR 659/14 erneut bestätigt, siehe Rn.18. Es gibt keinen Erfahrungssatz, wonach bei Beschäftigten in erhöhtem Alter generell ein erhöhtes Erholungsbedürfnis besteht und von einer längeren Regenerationszeit auszugehen ist (BAG 12. April 2016-9 AZR 659/14- Rn.26. </w:t>
      </w:r>
    </w:p>
    <w:p w14:paraId="0067690A" w14:textId="77777777" w:rsidR="00D95C5B" w:rsidRDefault="00D95C5B" w:rsidP="00D95C5B">
      <w:r>
        <w:t>Die altersdiskriminierende Wirkung der Tarifregelung in § 26 Absatz 1 Satz 2 TV-EKBO kann nur durch eine Anpassung des Urlaubsanspruchs nach oben beseitigt werden. Der tarifvertragliche Urlaubsanspruch beträgt somit 31 Arbeitstage bei Verteilung der regelmäßigen wöchentlichen Arbeitszeit auf 5 Arbeitstage in der Kalenderwoche.</w:t>
      </w:r>
    </w:p>
    <w:p w14:paraId="1A35550A" w14:textId="77777777" w:rsidR="00D95C5B" w:rsidRDefault="00D95C5B" w:rsidP="00D95C5B">
      <w:r>
        <w:t xml:space="preserve">Hiermit beantrage ich, die mir nach dem BAG-Urteil zustehenden weiteren Urlaubstage für das Kalenderjahr 2018 festzustellen und ggf. in das Kalenderjahr 2019 zu übertragen. </w:t>
      </w:r>
    </w:p>
    <w:p w14:paraId="0B0C2127" w14:textId="77777777" w:rsidR="00D95C5B" w:rsidRDefault="00D95C5B" w:rsidP="00D95C5B">
      <w:r>
        <w:t>Die Gewährung bitte ich zeitnah zu bestätigen.</w:t>
      </w:r>
    </w:p>
    <w:p w14:paraId="6B607FB5" w14:textId="77777777" w:rsidR="00D95C5B" w:rsidRDefault="00D95C5B" w:rsidP="00D95C5B">
      <w:r>
        <w:t>Ich beantrage außerdem, 31 Arbeitstage als Erholungsurlaub für das Kalenderjahr 2019 und nachfolgende schriftlich zu bestätigen.</w:t>
      </w:r>
    </w:p>
    <w:p w14:paraId="70102B08" w14:textId="77777777" w:rsidR="00D95C5B" w:rsidRDefault="00D95C5B" w:rsidP="00D95C5B">
      <w:r>
        <w:t>Den Eingang dieses Schreibens bitte ich zu bestätigen.</w:t>
      </w:r>
    </w:p>
    <w:p w14:paraId="374FD40F" w14:textId="77777777" w:rsidR="00D95C5B" w:rsidRDefault="00D95C5B" w:rsidP="00D95C5B"/>
    <w:p w14:paraId="0C870A8F" w14:textId="77777777" w:rsidR="00D95C5B" w:rsidRDefault="00D95C5B" w:rsidP="00D95C5B">
      <w:r>
        <w:t>Mit freundlichen Grüßen</w:t>
      </w:r>
    </w:p>
    <w:p w14:paraId="33ACD1E3" w14:textId="77777777" w:rsidR="00A0185B" w:rsidRDefault="00A0185B" w:rsidP="00D95C5B"/>
    <w:p w14:paraId="07FCC550" w14:textId="13BE3EC0" w:rsidR="00A0185B" w:rsidRPr="00A0185B" w:rsidRDefault="00A0185B" w:rsidP="00D95C5B">
      <w:pPr>
        <w:rPr>
          <w:sz w:val="16"/>
          <w:szCs w:val="16"/>
        </w:rPr>
      </w:pPr>
      <w:r w:rsidRPr="00A0185B">
        <w:rPr>
          <w:sz w:val="16"/>
          <w:szCs w:val="16"/>
        </w:rPr>
        <w:t>Unterschrift</w:t>
      </w:r>
    </w:p>
    <w:sectPr w:rsidR="00A0185B" w:rsidRPr="00A0185B" w:rsidSect="00E946BB">
      <w:headerReference w:type="default" r:id="rId8"/>
      <w:footerReference w:type="default" r:id="rId9"/>
      <w:pgSz w:w="11906" w:h="16838"/>
      <w:pgMar w:top="124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8167" w14:textId="77777777" w:rsidR="006358C6" w:rsidRDefault="006358C6" w:rsidP="00E946BB">
      <w:pPr>
        <w:spacing w:after="0" w:line="240" w:lineRule="auto"/>
      </w:pPr>
      <w:r>
        <w:separator/>
      </w:r>
    </w:p>
  </w:endnote>
  <w:endnote w:type="continuationSeparator" w:id="0">
    <w:p w14:paraId="396D32E5" w14:textId="77777777" w:rsidR="006358C6" w:rsidRDefault="006358C6" w:rsidP="00E9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5FD6" w14:textId="77777777" w:rsidR="006358C6" w:rsidRDefault="006358C6">
    <w:pPr>
      <w:pStyle w:val="Fuzeile"/>
      <w:jc w:val="right"/>
    </w:pPr>
  </w:p>
  <w:p w14:paraId="05FA5F00" w14:textId="77777777" w:rsidR="006358C6" w:rsidRDefault="006358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4C92" w14:textId="77777777" w:rsidR="006358C6" w:rsidRDefault="006358C6" w:rsidP="00E946BB">
      <w:pPr>
        <w:spacing w:after="0" w:line="240" w:lineRule="auto"/>
      </w:pPr>
      <w:r>
        <w:separator/>
      </w:r>
    </w:p>
  </w:footnote>
  <w:footnote w:type="continuationSeparator" w:id="0">
    <w:p w14:paraId="56670184" w14:textId="77777777" w:rsidR="006358C6" w:rsidRDefault="006358C6" w:rsidP="00E9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A754" w14:textId="77777777" w:rsidR="006358C6" w:rsidRDefault="006358C6" w:rsidP="00E946BB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3D0D"/>
    <w:multiLevelType w:val="multilevel"/>
    <w:tmpl w:val="8AA45618"/>
    <w:styleLink w:val="TOP"/>
    <w:lvl w:ilvl="0">
      <w:start w:val="1"/>
      <w:numFmt w:val="none"/>
      <w:lvlText w:val="TOP 1"/>
      <w:lvlJc w:val="left"/>
      <w:pPr>
        <w:ind w:left="907" w:hanging="907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11" w:hanging="62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11"/>
        </w:tabs>
        <w:ind w:left="2722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8B2C3D"/>
    <w:multiLevelType w:val="hybridMultilevel"/>
    <w:tmpl w:val="5134C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4A"/>
    <w:rsid w:val="00032959"/>
    <w:rsid w:val="00062491"/>
    <w:rsid w:val="00090CF9"/>
    <w:rsid w:val="00111623"/>
    <w:rsid w:val="00154C01"/>
    <w:rsid w:val="0017131B"/>
    <w:rsid w:val="00193C11"/>
    <w:rsid w:val="001B25DC"/>
    <w:rsid w:val="00213528"/>
    <w:rsid w:val="00227281"/>
    <w:rsid w:val="002A3F23"/>
    <w:rsid w:val="002D36DB"/>
    <w:rsid w:val="00304843"/>
    <w:rsid w:val="00323E20"/>
    <w:rsid w:val="0033791A"/>
    <w:rsid w:val="0034261A"/>
    <w:rsid w:val="003B1F0C"/>
    <w:rsid w:val="003C4A33"/>
    <w:rsid w:val="00430EAB"/>
    <w:rsid w:val="0044506C"/>
    <w:rsid w:val="0045642F"/>
    <w:rsid w:val="004B7792"/>
    <w:rsid w:val="004E69CA"/>
    <w:rsid w:val="0052247D"/>
    <w:rsid w:val="005C4819"/>
    <w:rsid w:val="005E1663"/>
    <w:rsid w:val="006358C6"/>
    <w:rsid w:val="00641044"/>
    <w:rsid w:val="0068113F"/>
    <w:rsid w:val="006D0717"/>
    <w:rsid w:val="007878B9"/>
    <w:rsid w:val="0080401F"/>
    <w:rsid w:val="0085106F"/>
    <w:rsid w:val="008C3071"/>
    <w:rsid w:val="008D2BF2"/>
    <w:rsid w:val="00904A02"/>
    <w:rsid w:val="00931BBD"/>
    <w:rsid w:val="00935A4A"/>
    <w:rsid w:val="00976DBC"/>
    <w:rsid w:val="009E6636"/>
    <w:rsid w:val="009F29CA"/>
    <w:rsid w:val="00A0185B"/>
    <w:rsid w:val="00A72499"/>
    <w:rsid w:val="00A967DF"/>
    <w:rsid w:val="00AB0FE4"/>
    <w:rsid w:val="00AC4F4D"/>
    <w:rsid w:val="00AD2775"/>
    <w:rsid w:val="00AE7B3D"/>
    <w:rsid w:val="00AF5FBA"/>
    <w:rsid w:val="00B11F1A"/>
    <w:rsid w:val="00B623D9"/>
    <w:rsid w:val="00B85CA0"/>
    <w:rsid w:val="00BD112A"/>
    <w:rsid w:val="00BD6824"/>
    <w:rsid w:val="00BE06EF"/>
    <w:rsid w:val="00C07D7E"/>
    <w:rsid w:val="00CD332D"/>
    <w:rsid w:val="00D302B5"/>
    <w:rsid w:val="00D95C5B"/>
    <w:rsid w:val="00DA116C"/>
    <w:rsid w:val="00DA22EF"/>
    <w:rsid w:val="00DC59FD"/>
    <w:rsid w:val="00DC5D43"/>
    <w:rsid w:val="00E32BA2"/>
    <w:rsid w:val="00E34880"/>
    <w:rsid w:val="00E76E1F"/>
    <w:rsid w:val="00E946BB"/>
    <w:rsid w:val="00EB5EC0"/>
    <w:rsid w:val="00EE3639"/>
    <w:rsid w:val="00F7058D"/>
    <w:rsid w:val="00FA48A7"/>
    <w:rsid w:val="00F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5882F"/>
  <w15:docId w15:val="{1DC330F2-4888-4F83-9113-8CA3F40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4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249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2499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24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OP">
    <w:name w:val="TOP"/>
    <w:uiPriority w:val="99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499"/>
    <w:rPr>
      <w:rFonts w:asciiTheme="majorHAnsi" w:eastAsiaTheme="majorEastAsia" w:hAnsiTheme="majorHAnsi" w:cstheme="majorBidi"/>
      <w:b/>
      <w:bCs/>
      <w:color w:val="1F497D" w:themeColor="text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2499"/>
    <w:rPr>
      <w:rFonts w:asciiTheme="majorHAnsi" w:eastAsiaTheme="majorEastAsia" w:hAnsiTheme="majorHAnsi" w:cstheme="majorBidi"/>
      <w:b/>
      <w:bCs/>
      <w:color w:val="1F497D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2499"/>
    <w:rPr>
      <w:rFonts w:asciiTheme="majorHAnsi" w:eastAsiaTheme="majorEastAsia" w:hAnsiTheme="majorHAnsi" w:cstheme="majorBidi"/>
      <w:b/>
      <w:bCs/>
      <w:color w:val="1F497D" w:themeColor="text2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249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Kopfzeile">
    <w:name w:val="header"/>
    <w:basedOn w:val="Standard"/>
    <w:link w:val="KopfzeileZchn"/>
    <w:uiPriority w:val="99"/>
    <w:unhideWhenUsed/>
    <w:rsid w:val="00E9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6BB"/>
  </w:style>
  <w:style w:type="paragraph" w:styleId="Fuzeile">
    <w:name w:val="footer"/>
    <w:basedOn w:val="Standard"/>
    <w:link w:val="FuzeileZchn"/>
    <w:uiPriority w:val="99"/>
    <w:unhideWhenUsed/>
    <w:rsid w:val="00E9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6BB"/>
  </w:style>
  <w:style w:type="character" w:styleId="Hyperlink">
    <w:name w:val="Hyperlink"/>
    <w:basedOn w:val="Absatz-Standardschriftart"/>
    <w:uiPriority w:val="99"/>
    <w:unhideWhenUsed/>
    <w:rsid w:val="00E946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6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3D84-8CC3-482D-8407-5AC8F818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Rohrmann Michael</cp:lastModifiedBy>
  <cp:revision>2</cp:revision>
  <cp:lastPrinted>2018-11-30T11:50:00Z</cp:lastPrinted>
  <dcterms:created xsi:type="dcterms:W3CDTF">2018-12-03T11:08:00Z</dcterms:created>
  <dcterms:modified xsi:type="dcterms:W3CDTF">2018-12-03T21:01:00Z</dcterms:modified>
</cp:coreProperties>
</file>